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FD" w:rsidRPr="001B4522" w:rsidRDefault="001B4522" w:rsidP="001B4522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湖南石油化工职业技术学院</w:t>
      </w:r>
      <w:r w:rsidRPr="001B4522">
        <w:rPr>
          <w:rFonts w:hint="eastAsia"/>
          <w:sz w:val="36"/>
          <w:szCs w:val="36"/>
        </w:rPr>
        <w:t>2017</w:t>
      </w:r>
      <w:r w:rsidRPr="001B4522">
        <w:rPr>
          <w:rFonts w:hint="eastAsia"/>
          <w:sz w:val="36"/>
          <w:szCs w:val="36"/>
        </w:rPr>
        <w:t>年院级教科研项目鉴定结题情况表</w:t>
      </w: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514"/>
        <w:gridCol w:w="1746"/>
        <w:gridCol w:w="1559"/>
        <w:gridCol w:w="1418"/>
        <w:gridCol w:w="1984"/>
        <w:gridCol w:w="3686"/>
        <w:gridCol w:w="1276"/>
      </w:tblGrid>
      <w:tr w:rsidR="001B4522" w:rsidRPr="001B4522" w:rsidTr="001B4522">
        <w:trPr>
          <w:trHeight w:val="90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_GoBack"/>
            <w:r w:rsidRPr="001B4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立项年份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资助级别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所属单位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结 论</w:t>
            </w:r>
          </w:p>
        </w:tc>
      </w:tr>
      <w:bookmarkEnd w:id="0"/>
      <w:tr w:rsidR="001B4522" w:rsidRPr="001B4522" w:rsidTr="001B4522">
        <w:trPr>
          <w:trHeight w:hRule="exact" w:val="9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2014年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一般资助一级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JYJG1409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石化管理工程系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基于学院特色专业群建设的《计算机应用基础》课程改革与实践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通过结题</w:t>
            </w:r>
          </w:p>
        </w:tc>
      </w:tr>
      <w:tr w:rsidR="001B4522" w:rsidRPr="001B4522" w:rsidTr="001B4522">
        <w:trPr>
          <w:trHeight w:hRule="exact" w:val="9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2014年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一般资助一级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JYJG1414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刘三青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院领导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《大学生职业发展与就业指导》课程建设的研究与实践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通过结题</w:t>
            </w:r>
          </w:p>
        </w:tc>
      </w:tr>
      <w:tr w:rsidR="001B4522" w:rsidRPr="001B4522" w:rsidTr="001B4522">
        <w:trPr>
          <w:trHeight w:hRule="exact" w:val="9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2014年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一般资助二级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JYJG1413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汤勇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石化管理工程系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基于就业的学生体育特长培养体系建设的研究与实践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结题</w:t>
            </w:r>
          </w:p>
        </w:tc>
      </w:tr>
      <w:tr w:rsidR="001B4522" w:rsidRPr="001B4522" w:rsidTr="001B4522">
        <w:trPr>
          <w:trHeight w:hRule="exact" w:val="9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2014年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一般资助二级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DY1401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龚慧娥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团委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学院大学生基本行为规范研究与实践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暂缓结题</w:t>
            </w:r>
          </w:p>
        </w:tc>
      </w:tr>
      <w:tr w:rsidR="001B4522" w:rsidRPr="001B4522" w:rsidTr="001B4522">
        <w:trPr>
          <w:trHeight w:hRule="exact" w:val="9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2014年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一般资助二级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DY1402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宋志云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石化管理工程系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五年制学生模拟军衔化管理的研究与实践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通过结题</w:t>
            </w:r>
          </w:p>
        </w:tc>
      </w:tr>
      <w:tr w:rsidR="001B4522" w:rsidRPr="001B4522" w:rsidTr="001B4522">
        <w:trPr>
          <w:trHeight w:hRule="exact" w:val="9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2014年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一般资助二级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JC1401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宋海霞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石化技术工程系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催化裂化装置仿真系统实</w:t>
            </w:r>
            <w:proofErr w:type="gramStart"/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训指导</w:t>
            </w:r>
            <w:proofErr w:type="gramEnd"/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通过结题</w:t>
            </w:r>
          </w:p>
        </w:tc>
      </w:tr>
      <w:tr w:rsidR="001B4522" w:rsidRPr="001B4522" w:rsidTr="001B4522">
        <w:trPr>
          <w:trHeight w:hRule="exact" w:val="9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2014年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一般资助二级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</w:t>
            </w:r>
            <w:r w:rsidRPr="001B45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何飞红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石化管理工程系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物流管理专业综合技能实训教材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通过结题</w:t>
            </w:r>
          </w:p>
        </w:tc>
      </w:tr>
      <w:tr w:rsidR="001B4522" w:rsidRPr="001B4522" w:rsidTr="001B4522">
        <w:trPr>
          <w:trHeight w:hRule="exact" w:val="90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一般资助二级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JYJG1504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石化装备工程系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《化工仪表及自动化》课程院级考试</w:t>
            </w:r>
            <w:proofErr w:type="gramStart"/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</w:t>
            </w:r>
            <w:proofErr w:type="gramEnd"/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题库的开发与应用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通过结题</w:t>
            </w:r>
          </w:p>
        </w:tc>
      </w:tr>
      <w:tr w:rsidR="001B4522" w:rsidRPr="001B4522" w:rsidTr="001B4522">
        <w:trPr>
          <w:trHeight w:hRule="exact" w:val="9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一般资助二级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JYJG1505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石化装备工程系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《PLC控制技术》网络课程的开发与应用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通过结题</w:t>
            </w:r>
          </w:p>
        </w:tc>
      </w:tr>
      <w:tr w:rsidR="001B4522" w:rsidRPr="001B4522" w:rsidTr="001B4522">
        <w:trPr>
          <w:trHeight w:hRule="exact" w:val="9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一般资助二级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JYJG1506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蒋跃其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石化管理工程系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《油品性质与石油加工基础》课程标准的编制与应用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通过结题</w:t>
            </w:r>
          </w:p>
        </w:tc>
      </w:tr>
      <w:tr w:rsidR="001B4522" w:rsidRPr="001B4522" w:rsidTr="001B4522">
        <w:trPr>
          <w:trHeight w:hRule="exact" w:val="9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一般资助二级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JYJG1507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陈铁梅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石化管理工程系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《应用写作》网络课程的开发与应用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通过结题</w:t>
            </w:r>
          </w:p>
        </w:tc>
      </w:tr>
      <w:tr w:rsidR="001B4522" w:rsidRPr="001B4522" w:rsidTr="001B4522">
        <w:trPr>
          <w:trHeight w:hRule="exact" w:val="9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一般资助二级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JYJG1509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欧阳懿璐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石化管理工程系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《大学英语》课程院级考试</w:t>
            </w:r>
            <w:proofErr w:type="gramStart"/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</w:t>
            </w:r>
            <w:proofErr w:type="gramEnd"/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题库的开发与应用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通过结题</w:t>
            </w:r>
          </w:p>
        </w:tc>
      </w:tr>
      <w:tr w:rsidR="001B4522" w:rsidRPr="001B4522" w:rsidTr="001B4522">
        <w:trPr>
          <w:trHeight w:hRule="exact" w:val="9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一般资助二级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JYJG1511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黄志遥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石化技术工程系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《仪器分析》课程改革与实践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通过结题</w:t>
            </w:r>
          </w:p>
        </w:tc>
      </w:tr>
      <w:tr w:rsidR="001B4522" w:rsidRPr="001B4522" w:rsidTr="001B4522">
        <w:trPr>
          <w:trHeight w:hRule="exact" w:val="90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一般资助二级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JYJG1512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饶维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石化技术工程系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石油化工生产技术专业《化工分析》课程教学改革探究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通过结题</w:t>
            </w:r>
          </w:p>
        </w:tc>
      </w:tr>
      <w:tr w:rsidR="001B4522" w:rsidRPr="001B4522" w:rsidTr="001B4522">
        <w:trPr>
          <w:trHeight w:hRule="exact" w:val="9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一般资助二级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JYJG1513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陈媛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石化技术工程系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工业分析与检验专业实践教学体系的优化与应用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通过结题</w:t>
            </w:r>
          </w:p>
        </w:tc>
      </w:tr>
      <w:tr w:rsidR="001B4522" w:rsidRPr="001B4522" w:rsidTr="001B4522">
        <w:trPr>
          <w:trHeight w:hRule="exact" w:val="9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一般资助二级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JYJG1514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石化管理工程系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《油气储运工艺设备与油品调合》课程标准的编制与应用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通过结题</w:t>
            </w:r>
          </w:p>
        </w:tc>
      </w:tr>
      <w:tr w:rsidR="001B4522" w:rsidRPr="001B4522" w:rsidTr="001B4522">
        <w:trPr>
          <w:trHeight w:hRule="exact" w:val="90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一般资助二级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JYJG1515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陈钧芩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石化管理工程系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《毛泽东思想和中国特色社会主义理论体系概论》课程区域实践教学资源构建研究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暂缓结题</w:t>
            </w:r>
          </w:p>
        </w:tc>
      </w:tr>
      <w:tr w:rsidR="001B4522" w:rsidRPr="001B4522" w:rsidTr="001B4522">
        <w:trPr>
          <w:trHeight w:hRule="exact" w:val="9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一般资助二级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JYJG1516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石化管理工程系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五年制大专《法律教育》课程改革与教学资源建设的探索与实践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通过结题</w:t>
            </w:r>
          </w:p>
        </w:tc>
      </w:tr>
      <w:tr w:rsidR="001B4522" w:rsidRPr="001B4522" w:rsidTr="001B4522">
        <w:trPr>
          <w:trHeight w:hRule="exact" w:val="9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一般资助二级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JC1501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周定林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4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电气工程CAD基础与实训教程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22" w:rsidRPr="001B4522" w:rsidRDefault="001B4522" w:rsidP="001B452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暂缓结题</w:t>
            </w:r>
          </w:p>
        </w:tc>
      </w:tr>
    </w:tbl>
    <w:p w:rsidR="001B4522" w:rsidRPr="001B4522" w:rsidRDefault="001B4522" w:rsidP="001B4522"/>
    <w:sectPr w:rsidR="001B4522" w:rsidRPr="001B4522" w:rsidSect="001B45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22"/>
    <w:rsid w:val="001B4522"/>
    <w:rsid w:val="0068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189</Words>
  <Characters>1081</Characters>
  <Application>Microsoft Office Word</Application>
  <DocSecurity>0</DocSecurity>
  <Lines>9</Lines>
  <Paragraphs>2</Paragraphs>
  <ScaleCrop>false</ScaleCrop>
  <Company>china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2017-12-13T07:48:00Z</dcterms:created>
  <dcterms:modified xsi:type="dcterms:W3CDTF">2017-12-13T08:01:00Z</dcterms:modified>
</cp:coreProperties>
</file>