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6"/>
        </w:rPr>
      </w:pPr>
      <w:r>
        <w:rPr>
          <w:rFonts w:hint="eastAsia"/>
          <w:b/>
          <w:bCs/>
          <w:sz w:val="32"/>
          <w:szCs w:val="36"/>
        </w:rPr>
        <w:t>关于开展201</w:t>
      </w:r>
      <w:r>
        <w:rPr>
          <w:rFonts w:hint="eastAsia"/>
          <w:b/>
          <w:bCs/>
          <w:sz w:val="32"/>
          <w:szCs w:val="36"/>
          <w:lang w:val="en-US" w:eastAsia="zh-CN"/>
        </w:rPr>
        <w:t>9</w:t>
      </w:r>
      <w:r>
        <w:rPr>
          <w:rFonts w:hint="eastAsia"/>
          <w:b/>
          <w:bCs/>
          <w:sz w:val="32"/>
          <w:szCs w:val="36"/>
        </w:rPr>
        <w:t>年“宪法宣传周”活动的通知</w:t>
      </w:r>
    </w:p>
    <w:p>
      <w:pPr>
        <w:rPr>
          <w:rFonts w:hint="eastAsia" w:ascii="仿宋" w:hAnsi="仿宋" w:eastAsia="仿宋" w:cs="仿宋"/>
          <w:sz w:val="28"/>
          <w:szCs w:val="32"/>
        </w:rPr>
      </w:pPr>
      <w:r>
        <w:rPr>
          <w:rFonts w:hint="eastAsia" w:ascii="仿宋" w:hAnsi="仿宋" w:eastAsia="仿宋" w:cs="仿宋"/>
          <w:sz w:val="28"/>
          <w:szCs w:val="32"/>
        </w:rPr>
        <w:t>各二级学院、各部门：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为进一步推进学习宣传宪法深入开展，根据教育部普法办、省委宣传部和省委全面依法治省委员会的部署要求，根据</w:t>
      </w:r>
      <w:r>
        <w:rPr>
          <w:rFonts w:hint="eastAsia" w:ascii="仿宋" w:hAnsi="仿宋" w:eastAsia="仿宋" w:cs="仿宋"/>
          <w:sz w:val="28"/>
          <w:szCs w:val="32"/>
        </w:rPr>
        <w:t>湖南省教育厅</w:t>
      </w:r>
      <w:r>
        <w:rPr>
          <w:rFonts w:hint="eastAsia" w:ascii="仿宋" w:hAnsi="仿宋" w:eastAsia="仿宋" w:cs="仿宋"/>
          <w:sz w:val="28"/>
          <w:szCs w:val="32"/>
          <w:lang w:eastAsia="zh-CN"/>
        </w:rPr>
        <w:t>《关于开展</w:t>
      </w:r>
      <w:r>
        <w:rPr>
          <w:rFonts w:hint="eastAsia" w:ascii="仿宋" w:hAnsi="仿宋" w:eastAsia="仿宋" w:cs="仿宋"/>
          <w:sz w:val="28"/>
          <w:szCs w:val="32"/>
          <w:lang w:val="en-US" w:eastAsia="zh-CN"/>
        </w:rPr>
        <w:t>2019</w:t>
      </w:r>
      <w:r>
        <w:rPr>
          <w:rFonts w:hint="eastAsia" w:ascii="仿宋" w:hAnsi="仿宋" w:eastAsia="仿宋" w:cs="仿宋"/>
          <w:sz w:val="28"/>
          <w:szCs w:val="32"/>
          <w:lang w:eastAsia="zh-CN"/>
        </w:rPr>
        <w:t>年全省教育系统“宪法宣传周”系列活动的通知》</w:t>
      </w:r>
      <w:r>
        <w:rPr>
          <w:rFonts w:hint="eastAsia" w:ascii="仿宋" w:hAnsi="仿宋" w:eastAsia="仿宋" w:cs="仿宋"/>
          <w:sz w:val="28"/>
          <w:szCs w:val="32"/>
          <w:lang w:val="en-US" w:eastAsia="zh-CN"/>
        </w:rPr>
        <w:t>精神，现结合实际，就我院开展宪法宣传周活动的有关事宜通知如下。</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default" w:ascii="仿宋" w:hAnsi="仿宋" w:eastAsia="仿宋" w:cs="仿宋"/>
          <w:b/>
          <w:bCs/>
          <w:sz w:val="28"/>
          <w:szCs w:val="32"/>
          <w:lang w:val="en-US" w:eastAsia="zh-CN"/>
        </w:rPr>
      </w:pPr>
      <w:r>
        <w:rPr>
          <w:rFonts w:hint="default" w:ascii="仿宋" w:hAnsi="仿宋" w:eastAsia="仿宋" w:cs="仿宋"/>
          <w:b/>
          <w:bCs/>
          <w:sz w:val="28"/>
          <w:szCs w:val="32"/>
          <w:lang w:val="en-US" w:eastAsia="zh-CN"/>
        </w:rPr>
        <w:t>一、活动主题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32"/>
          <w:lang w:val="en-US" w:eastAsia="zh-CN"/>
        </w:rPr>
      </w:pPr>
      <w:r>
        <w:rPr>
          <w:rFonts w:hint="default" w:ascii="仿宋" w:hAnsi="仿宋" w:eastAsia="仿宋" w:cs="仿宋"/>
          <w:sz w:val="28"/>
          <w:szCs w:val="32"/>
          <w:lang w:val="en-US" w:eastAsia="zh-CN"/>
        </w:rPr>
        <w:t xml:space="preserve">弘扬宪法精神，厚植爱国主义情怀 </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default" w:ascii="仿宋" w:hAnsi="仿宋" w:eastAsia="仿宋" w:cs="仿宋"/>
          <w:b/>
          <w:bCs/>
          <w:sz w:val="28"/>
          <w:szCs w:val="32"/>
          <w:lang w:val="en-US" w:eastAsia="zh-CN"/>
        </w:rPr>
      </w:pPr>
      <w:r>
        <w:rPr>
          <w:rFonts w:hint="default" w:ascii="仿宋" w:hAnsi="仿宋" w:eastAsia="仿宋" w:cs="仿宋"/>
          <w:b/>
          <w:bCs/>
          <w:sz w:val="28"/>
          <w:szCs w:val="32"/>
          <w:lang w:val="en-US" w:eastAsia="zh-CN"/>
        </w:rPr>
        <w:t>二、时间安排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32"/>
          <w:lang w:val="en-US" w:eastAsia="zh-CN"/>
        </w:rPr>
        <w:t>2019年12</w:t>
      </w:r>
      <w:r>
        <w:rPr>
          <w:rFonts w:hint="eastAsia" w:ascii="仿宋" w:hAnsi="仿宋" w:eastAsia="仿宋" w:cs="仿宋"/>
          <w:sz w:val="28"/>
          <w:szCs w:val="32"/>
        </w:rPr>
        <w:t>月</w:t>
      </w:r>
      <w:r>
        <w:rPr>
          <w:rFonts w:hint="eastAsia" w:ascii="仿宋" w:hAnsi="仿宋" w:eastAsia="仿宋" w:cs="仿宋"/>
          <w:sz w:val="28"/>
          <w:szCs w:val="32"/>
          <w:lang w:val="en-US" w:eastAsia="zh-CN"/>
        </w:rPr>
        <w:t>1</w:t>
      </w:r>
      <w:r>
        <w:rPr>
          <w:rFonts w:hint="eastAsia" w:ascii="仿宋" w:hAnsi="仿宋" w:eastAsia="仿宋" w:cs="仿宋"/>
          <w:sz w:val="28"/>
          <w:szCs w:val="32"/>
        </w:rPr>
        <w:t>日（周日）</w:t>
      </w:r>
      <w:r>
        <w:rPr>
          <w:rFonts w:hint="eastAsia" w:ascii="仿宋" w:hAnsi="仿宋" w:eastAsia="仿宋" w:cs="仿宋"/>
          <w:sz w:val="28"/>
          <w:szCs w:val="32"/>
          <w:lang w:eastAsia="zh-CN"/>
        </w:rPr>
        <w:t>—</w:t>
      </w:r>
      <w:r>
        <w:rPr>
          <w:rFonts w:hint="eastAsia" w:ascii="仿宋" w:hAnsi="仿宋" w:eastAsia="仿宋" w:cs="仿宋"/>
          <w:sz w:val="28"/>
          <w:szCs w:val="32"/>
          <w:lang w:val="en-US" w:eastAsia="zh-CN"/>
        </w:rPr>
        <w:t>12</w:t>
      </w:r>
      <w:r>
        <w:rPr>
          <w:rFonts w:hint="eastAsia" w:ascii="仿宋" w:hAnsi="仿宋" w:eastAsia="仿宋" w:cs="仿宋"/>
          <w:sz w:val="28"/>
          <w:szCs w:val="32"/>
        </w:rPr>
        <w:t>月</w:t>
      </w:r>
      <w:r>
        <w:rPr>
          <w:rFonts w:hint="eastAsia" w:ascii="仿宋" w:hAnsi="仿宋" w:eastAsia="仿宋" w:cs="仿宋"/>
          <w:sz w:val="28"/>
          <w:szCs w:val="32"/>
          <w:lang w:val="en-US" w:eastAsia="zh-CN"/>
        </w:rPr>
        <w:t>7</w:t>
      </w:r>
      <w:r>
        <w:rPr>
          <w:rFonts w:hint="eastAsia" w:ascii="仿宋" w:hAnsi="仿宋" w:eastAsia="仿宋" w:cs="仿宋"/>
          <w:sz w:val="28"/>
          <w:szCs w:val="32"/>
        </w:rPr>
        <w:t>日（周六）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32"/>
          <w:lang w:val="en-US" w:eastAsia="zh-CN"/>
        </w:rPr>
      </w:pPr>
      <w:r>
        <w:rPr>
          <w:rFonts w:hint="default" w:ascii="仿宋" w:hAnsi="仿宋" w:eastAsia="仿宋" w:cs="仿宋"/>
          <w:b/>
          <w:bCs/>
          <w:sz w:val="28"/>
          <w:szCs w:val="32"/>
          <w:lang w:eastAsia="zh-CN"/>
        </w:rPr>
        <w:t xml:space="preserve">    三、</w:t>
      </w:r>
      <w:r>
        <w:rPr>
          <w:rFonts w:hint="eastAsia" w:ascii="仿宋" w:hAnsi="仿宋" w:eastAsia="仿宋" w:cs="仿宋"/>
          <w:b/>
          <w:bCs/>
          <w:sz w:val="28"/>
          <w:szCs w:val="32"/>
          <w:lang w:val="en-US" w:eastAsia="zh-CN"/>
        </w:rPr>
        <w:t>重点宣传内容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1.习近平新时代中国特色社会主义思想,习近平总书记全面依法治国新理念新思想新战略，特别是关于宪法的重要论述；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2.党的十九大和十九届四中全会精神，特别是《中共中央关于坚持和完善中国特色社会主义制度、推进国家治理体系和治理能力现代化若干重大问题的决定》；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3.支撑中国特色社会主义制度的根本制度、基本制度、重要制度；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4.新中国宪法发展历程、宪法的地位和作用、宪法的基本原则和主要内容；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5.新中国成立70年来尤其是党的十八大以来我国法治建设辉煌成就；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6.社会主义核心价值观。</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四、主要活动</w:t>
      </w:r>
      <w:r>
        <w:rPr>
          <w:rFonts w:hint="default" w:ascii="仿宋" w:hAnsi="仿宋" w:eastAsia="仿宋" w:cs="仿宋"/>
          <w:b/>
          <w:bCs/>
          <w:sz w:val="28"/>
          <w:szCs w:val="32"/>
          <w:lang w:eastAsia="zh-CN"/>
        </w:rPr>
        <w:t>、落实单位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 xml:space="preserve"> 1.开展“三个一”主题宣传。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一是开展一场宪法诵读活动，利用晚自习时间，选择宪法序言及正文中的适当章节、条款，组织学生集体朗读。</w:t>
      </w:r>
      <w:r>
        <w:rPr>
          <w:rFonts w:hint="default" w:ascii="仿宋" w:hAnsi="仿宋" w:eastAsia="仿宋" w:cs="仿宋"/>
          <w:sz w:val="28"/>
          <w:szCs w:val="32"/>
          <w:lang w:eastAsia="zh-CN"/>
        </w:rPr>
        <w:t>（</w:t>
      </w:r>
      <w:r>
        <w:rPr>
          <w:rFonts w:hint="default" w:ascii="仿宋" w:hAnsi="仿宋" w:eastAsia="仿宋" w:cs="仿宋"/>
          <w:b/>
          <w:bCs/>
          <w:sz w:val="28"/>
          <w:szCs w:val="32"/>
          <w:lang w:eastAsia="zh-CN"/>
        </w:rPr>
        <w:t xml:space="preserve">各二级学院学工办  </w:t>
      </w:r>
      <w:r>
        <w:rPr>
          <w:rFonts w:hint="default" w:ascii="仿宋" w:hAnsi="仿宋" w:eastAsia="仿宋" w:cs="仿宋"/>
          <w:sz w:val="28"/>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二是开展一次宪法集中宣传活动。通过集中举办宪法有奖知识竞答、宪法知识</w:t>
      </w:r>
      <w:r>
        <w:rPr>
          <w:rFonts w:hint="default" w:ascii="仿宋" w:hAnsi="仿宋" w:eastAsia="仿宋" w:cs="仿宋"/>
          <w:sz w:val="28"/>
          <w:szCs w:val="32"/>
          <w:lang w:eastAsia="zh-CN"/>
        </w:rPr>
        <w:t>黑板报</w:t>
      </w:r>
      <w:r>
        <w:rPr>
          <w:rFonts w:hint="eastAsia" w:ascii="仿宋" w:hAnsi="仿宋" w:eastAsia="仿宋" w:cs="仿宋"/>
          <w:sz w:val="28"/>
          <w:szCs w:val="32"/>
          <w:lang w:val="en-US" w:eastAsia="zh-CN"/>
        </w:rPr>
        <w:t>评比等多种形式开展宪法集中宣传活动。</w:t>
      </w:r>
      <w:r>
        <w:rPr>
          <w:rFonts w:hint="default" w:ascii="仿宋" w:hAnsi="仿宋" w:eastAsia="仿宋" w:cs="仿宋"/>
          <w:sz w:val="28"/>
          <w:szCs w:val="32"/>
          <w:lang w:eastAsia="zh-CN"/>
        </w:rPr>
        <w:t>（</w:t>
      </w:r>
      <w:r>
        <w:rPr>
          <w:rFonts w:hint="default" w:ascii="仿宋" w:hAnsi="仿宋" w:eastAsia="仿宋" w:cs="仿宋"/>
          <w:b/>
          <w:bCs/>
          <w:sz w:val="28"/>
          <w:szCs w:val="32"/>
          <w:lang w:eastAsia="zh-CN"/>
        </w:rPr>
        <w:t xml:space="preserve">各二级学院学工办、团总支 </w:t>
      </w:r>
      <w:r>
        <w:rPr>
          <w:rFonts w:hint="default" w:ascii="仿宋" w:hAnsi="仿宋" w:eastAsia="仿宋" w:cs="仿宋"/>
          <w:sz w:val="28"/>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sz w:val="28"/>
          <w:szCs w:val="32"/>
          <w:lang w:val="en-US" w:eastAsia="zh-CN"/>
        </w:rPr>
      </w:pPr>
      <w:r>
        <w:rPr>
          <w:rFonts w:hint="eastAsia" w:ascii="仿宋" w:hAnsi="仿宋" w:eastAsia="仿宋" w:cs="仿宋"/>
          <w:sz w:val="28"/>
          <w:szCs w:val="32"/>
          <w:lang w:val="en-US" w:eastAsia="zh-CN"/>
        </w:rPr>
        <w:t>三是</w:t>
      </w:r>
      <w:r>
        <w:rPr>
          <w:rFonts w:hint="default" w:ascii="仿宋" w:hAnsi="仿宋" w:eastAsia="仿宋" w:cs="仿宋"/>
          <w:sz w:val="28"/>
          <w:szCs w:val="32"/>
          <w:lang w:eastAsia="zh-CN"/>
        </w:rPr>
        <w:t>以班级为单位，通过主题班会</w:t>
      </w:r>
      <w:r>
        <w:rPr>
          <w:rFonts w:hint="eastAsia" w:ascii="仿宋" w:hAnsi="仿宋" w:eastAsia="仿宋" w:cs="仿宋"/>
          <w:sz w:val="28"/>
          <w:szCs w:val="32"/>
          <w:lang w:val="en-US" w:eastAsia="zh-CN"/>
        </w:rPr>
        <w:t>举办一次宪法专题学习活动。</w:t>
      </w:r>
      <w:r>
        <w:rPr>
          <w:rFonts w:hint="default" w:ascii="仿宋" w:hAnsi="仿宋" w:eastAsia="仿宋" w:cs="仿宋"/>
          <w:sz w:val="28"/>
          <w:szCs w:val="32"/>
          <w:lang w:eastAsia="zh-CN"/>
        </w:rPr>
        <w:t>（</w:t>
      </w:r>
      <w:r>
        <w:rPr>
          <w:rFonts w:hint="default" w:ascii="仿宋" w:hAnsi="仿宋" w:eastAsia="仿宋" w:cs="仿宋"/>
          <w:b/>
          <w:bCs/>
          <w:sz w:val="28"/>
          <w:szCs w:val="32"/>
          <w:lang w:eastAsia="zh-CN"/>
        </w:rPr>
        <w:t>各二级学院学工办、各班主任)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2.开展宪法专题学习活动。利用教职工理论学习日积极开展宪法教育，重点加强各级领导干部宪法教育，组织党委理论学习中心组宪法专题学习。</w:t>
      </w:r>
      <w:r>
        <w:rPr>
          <w:rFonts w:hint="default" w:ascii="仿宋" w:hAnsi="仿宋" w:eastAsia="仿宋" w:cs="仿宋"/>
          <w:sz w:val="28"/>
          <w:szCs w:val="32"/>
          <w:lang w:eastAsia="zh-CN"/>
        </w:rPr>
        <w:t>（</w:t>
      </w:r>
      <w:r>
        <w:rPr>
          <w:rFonts w:hint="default" w:ascii="仿宋" w:hAnsi="仿宋" w:eastAsia="仿宋" w:cs="仿宋"/>
          <w:b/>
          <w:bCs/>
          <w:sz w:val="28"/>
          <w:szCs w:val="32"/>
          <w:lang w:eastAsia="zh-CN"/>
        </w:rPr>
        <w:t>党委宣传部、各党总支、直属党支部</w:t>
      </w:r>
      <w:r>
        <w:rPr>
          <w:rFonts w:hint="default" w:ascii="仿宋" w:hAnsi="仿宋" w:eastAsia="仿宋" w:cs="仿宋"/>
          <w:sz w:val="28"/>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3.开展媒体集中宣传活动。学院将充分利用微信公众号、校园网、校园广播、校报、宣传橱窗、电子屏等，集中做好宪法内容及精神的宣传，突出活动主题，着力营造师生人人学宪法的浓厚氛围。各二级院和职能部门要充分利用自身宣传阵地开展宪法学习宣传活动，广泛传播有关宪法宣传的文章、图片、动漫、微视频等法治文化作品，以通俗易慬、师生喜闻乐见的形式宣传宪法精神，坚定宪法自信，增强宪法自觉。</w:t>
      </w:r>
      <w:r>
        <w:rPr>
          <w:rFonts w:hint="default" w:ascii="仿宋" w:hAnsi="仿宋" w:eastAsia="仿宋" w:cs="仿宋"/>
          <w:sz w:val="28"/>
          <w:szCs w:val="32"/>
          <w:lang w:eastAsia="zh-CN"/>
        </w:rPr>
        <w:t>（</w:t>
      </w:r>
      <w:r>
        <w:rPr>
          <w:rFonts w:hint="default" w:ascii="仿宋" w:hAnsi="仿宋" w:eastAsia="仿宋" w:cs="仿宋"/>
          <w:b/>
          <w:bCs/>
          <w:sz w:val="28"/>
          <w:szCs w:val="32"/>
          <w:lang w:eastAsia="zh-CN"/>
        </w:rPr>
        <w:t xml:space="preserve">党委宣传部 </w:t>
      </w:r>
      <w:r>
        <w:rPr>
          <w:rFonts w:hint="default" w:ascii="仿宋" w:hAnsi="仿宋" w:eastAsia="仿宋" w:cs="仿宋"/>
          <w:sz w:val="28"/>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五、日程安排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1.宪法诵读活动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时 间：12月1日至7日每天晚自习19:30——20:00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活动组织：学生处、二级学院党总支（党支部）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具体落实：各班级班主任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主要内容：选择宪法序言及正文中的适当章节、条款（可参考附件内容），组织学生集体朗读。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2.黑板报评比及展示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时 间：11月26日至12月6日。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活动组织：各二级学院学工办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具体落实：各班级班主任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围绕“弘扬宪法精神，厚植爱国主义情怀 ”主题绘制</w:t>
      </w:r>
      <w:r>
        <w:rPr>
          <w:rFonts w:hint="default" w:ascii="仿宋" w:hAnsi="仿宋" w:eastAsia="仿宋" w:cs="仿宋"/>
          <w:sz w:val="28"/>
          <w:szCs w:val="32"/>
          <w:lang w:eastAsia="zh-CN"/>
          <w:woUserID w:val="2"/>
        </w:rPr>
        <w:t>黑板</w:t>
      </w:r>
      <w:r>
        <w:rPr>
          <w:rFonts w:hint="eastAsia" w:ascii="仿宋" w:hAnsi="仿宋" w:eastAsia="仿宋" w:cs="仿宋"/>
          <w:sz w:val="28"/>
          <w:szCs w:val="32"/>
          <w:lang w:val="en-US" w:eastAsia="zh-CN"/>
        </w:rPr>
        <w:t>报并向党委宣传统战部报送</w:t>
      </w:r>
      <w:r>
        <w:rPr>
          <w:rFonts w:hint="default" w:ascii="仿宋" w:hAnsi="仿宋" w:eastAsia="仿宋" w:cs="仿宋"/>
          <w:sz w:val="28"/>
          <w:szCs w:val="32"/>
          <w:lang w:eastAsia="zh-CN"/>
          <w:woUserID w:val="2"/>
        </w:rPr>
        <w:t>黑板</w:t>
      </w:r>
      <w:bookmarkStart w:id="0" w:name="_GoBack"/>
      <w:bookmarkEnd w:id="0"/>
      <w:r>
        <w:rPr>
          <w:rFonts w:hint="eastAsia" w:ascii="仿宋" w:hAnsi="仿宋" w:eastAsia="仿宋" w:cs="仿宋"/>
          <w:sz w:val="28"/>
          <w:szCs w:val="32"/>
          <w:lang w:val="en-US" w:eastAsia="zh-CN"/>
        </w:rPr>
        <w:t>报电子版本，党委宣传统战部联系有关教师进行评比后，在校园网、微信公众号等平台展示并给予奖励。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3.宪法专题学习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时间：12月2日至12月6日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32"/>
          <w:lang w:eastAsia="zh-CN"/>
        </w:rPr>
      </w:pPr>
      <w:r>
        <w:rPr>
          <w:rFonts w:hint="eastAsia" w:ascii="仿宋" w:hAnsi="仿宋" w:eastAsia="仿宋" w:cs="仿宋"/>
          <w:sz w:val="28"/>
          <w:szCs w:val="32"/>
          <w:lang w:val="en-US" w:eastAsia="zh-CN"/>
        </w:rPr>
        <w:t>活动组织：</w:t>
      </w:r>
      <w:r>
        <w:rPr>
          <w:rFonts w:hint="default" w:ascii="仿宋" w:hAnsi="仿宋" w:eastAsia="仿宋" w:cs="仿宋"/>
          <w:sz w:val="28"/>
          <w:szCs w:val="32"/>
          <w:lang w:eastAsia="zh-CN"/>
        </w:rPr>
        <w:t>党委宣传部</w:t>
      </w:r>
      <w:r>
        <w:rPr>
          <w:rFonts w:hint="eastAsia" w:ascii="仿宋" w:hAnsi="仿宋" w:eastAsia="仿宋" w:cs="仿宋"/>
          <w:sz w:val="28"/>
          <w:szCs w:val="32"/>
          <w:lang w:val="en-US" w:eastAsia="zh-CN"/>
        </w:rPr>
        <w:t>、各</w:t>
      </w:r>
      <w:r>
        <w:rPr>
          <w:rFonts w:hint="default" w:ascii="仿宋" w:hAnsi="仿宋" w:eastAsia="仿宋" w:cs="仿宋"/>
          <w:sz w:val="28"/>
          <w:szCs w:val="32"/>
          <w:lang w:eastAsia="zh-CN"/>
        </w:rPr>
        <w:t>党总支、直属党支部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活动内容：各单位自行组织一场宪法专题学习活动，学习内容由党委宣传部统一发放。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5.营造学习宣传氛围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时间：12月1日至12月7日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活动组织：党委宣传部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主要内容：在学院主要阵地上广泛宣传发动学习宪法知识。</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1.把握正确方向。学院各单位要切实提高政治站位，增强“四个意识”，坚定“四个自信”，做到“两个维护”，确保宪法宣传的正确政治方向和舆论导向。要正确阐释新时代依宪治国、依宪执政的内涵和意义，讲好中国宪法故事，使宪法精神深入人心，以宪法精神凝心聚力。要深刻认识学习宣传宪法的重大意义，以高度的政治责任感和使命担当，认真组织开展好各项学习宣传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2.创新宣传方式。要紧紧围绕活动主题确定宣传重点，创新宣传方式，利用灵活多样的形式和手段，鲜活生动的语言和事例，开展各具特色的宣传活动，使宪法走入师生日常生活，增强宪法观念。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3.做好结合工作。本方案的各项任务牵头单位要切实负起责任，加强协调沟通，整合力量资源，形成宣传合力。各参加单位要主动作为，结合业务职能创造性开展工作。尤其是党群部门要在宪法学习宣传活动中走在前列，带动促进宪法学习宣传教育活动不断深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4.增强宣传实效。宣传活动期间，各单位要加强以案普法，加强新媒体新技术的运用，做到宣传内容为师生所需、宣传方式为师生所喜、宣传成效为师生所赞。要注意把宣传周集中宣传活动与经常性的宪法宣传有机结合，把宪法精神融入师生日常生活，推动宪法学习宣传常态化、制度化。同时与学院宣传部积极配合，及时展示宣传活动情况及成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请各单位于12月9日前将活动开展情况总结通过钉钉报送学院党委宣传部。联系人：邓玉莹，联系电话:13327206446。</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 xml:space="preserve">                                     湖南石化职院</w:t>
      </w:r>
      <w:r>
        <w:rPr>
          <w:rFonts w:hint="default" w:ascii="仿宋" w:hAnsi="仿宋" w:eastAsia="仿宋" w:cs="仿宋"/>
          <w:sz w:val="28"/>
          <w:szCs w:val="32"/>
          <w:lang w:val="en-US" w:eastAsia="zh-CN"/>
        </w:rPr>
        <w:t>党委宣传部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 xml:space="preserve">                                      </w:t>
      </w:r>
      <w:r>
        <w:rPr>
          <w:rFonts w:hint="default" w:ascii="仿宋" w:hAnsi="仿宋" w:eastAsia="仿宋" w:cs="仿宋"/>
          <w:sz w:val="28"/>
          <w:szCs w:val="32"/>
          <w:lang w:val="en-US" w:eastAsia="zh-CN"/>
        </w:rPr>
        <w:t>201</w:t>
      </w:r>
      <w:r>
        <w:rPr>
          <w:rFonts w:hint="eastAsia" w:ascii="仿宋" w:hAnsi="仿宋" w:eastAsia="仿宋" w:cs="仿宋"/>
          <w:sz w:val="28"/>
          <w:szCs w:val="32"/>
          <w:lang w:val="en-US" w:eastAsia="zh-CN"/>
        </w:rPr>
        <w:t>9</w:t>
      </w:r>
      <w:r>
        <w:rPr>
          <w:rFonts w:hint="default" w:ascii="仿宋" w:hAnsi="仿宋" w:eastAsia="仿宋" w:cs="仿宋"/>
          <w:sz w:val="28"/>
          <w:szCs w:val="32"/>
          <w:lang w:val="en-US" w:eastAsia="zh-CN"/>
        </w:rPr>
        <w:t>年</w:t>
      </w:r>
      <w:r>
        <w:rPr>
          <w:rFonts w:hint="eastAsia" w:ascii="仿宋" w:hAnsi="仿宋" w:eastAsia="仿宋" w:cs="仿宋"/>
          <w:sz w:val="28"/>
          <w:szCs w:val="32"/>
          <w:lang w:val="en-US" w:eastAsia="zh-CN"/>
        </w:rPr>
        <w:t>11</w:t>
      </w:r>
      <w:r>
        <w:rPr>
          <w:rFonts w:hint="default" w:ascii="仿宋" w:hAnsi="仿宋" w:eastAsia="仿宋" w:cs="仿宋"/>
          <w:sz w:val="28"/>
          <w:szCs w:val="32"/>
          <w:lang w:val="en-US" w:eastAsia="zh-CN"/>
        </w:rPr>
        <w:t>月</w:t>
      </w:r>
      <w:r>
        <w:rPr>
          <w:rFonts w:hint="eastAsia" w:ascii="仿宋" w:hAnsi="仿宋" w:eastAsia="仿宋" w:cs="仿宋"/>
          <w:sz w:val="28"/>
          <w:szCs w:val="32"/>
          <w:lang w:val="en-US" w:eastAsia="zh-CN"/>
        </w:rPr>
        <w:t>25</w:t>
      </w:r>
      <w:r>
        <w:rPr>
          <w:rFonts w:hint="default" w:ascii="仿宋" w:hAnsi="仿宋" w:eastAsia="仿宋" w:cs="仿宋"/>
          <w:sz w:val="28"/>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8"/>
          <w:lang w:val="en-US" w:eastAsia="zh-CN"/>
        </w:rPr>
      </w:pPr>
      <w:r>
        <w:rPr>
          <w:rFonts w:hint="eastAsia" w:ascii="仿宋" w:hAnsi="仿宋" w:eastAsia="仿宋" w:cs="仿宋"/>
          <w:sz w:val="28"/>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6"/>
          <w:lang w:val="en-US" w:eastAsia="zh-CN"/>
        </w:rPr>
      </w:pPr>
      <w:r>
        <w:rPr>
          <w:rFonts w:hint="eastAsia" w:ascii="仿宋" w:hAnsi="仿宋" w:eastAsia="仿宋" w:cs="仿宋"/>
          <w:b/>
          <w:bCs/>
          <w:sz w:val="32"/>
          <w:szCs w:val="36"/>
          <w:lang w:val="en-US" w:eastAsia="zh-CN"/>
        </w:rPr>
        <w:t>宪法诵读内容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 xml:space="preserve">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 </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sz w:val="28"/>
          <w:szCs w:val="32"/>
          <w:lang w:val="en-US" w:eastAsia="zh-CN"/>
        </w:rPr>
      </w:pPr>
      <w:r>
        <w:rPr>
          <w:rFonts w:hint="eastAsia" w:ascii="仿宋" w:hAnsi="仿宋" w:eastAsia="仿宋" w:cs="仿宋"/>
          <w:b/>
          <w:bCs/>
          <w:sz w:val="28"/>
          <w:szCs w:val="32"/>
          <w:lang w:val="en-US" w:eastAsia="zh-CN"/>
        </w:rPr>
        <w:t>第一条</w:t>
      </w:r>
      <w:r>
        <w:rPr>
          <w:rFonts w:hint="eastAsia" w:ascii="仿宋" w:hAnsi="仿宋" w:eastAsia="仿宋" w:cs="仿宋"/>
          <w:sz w:val="28"/>
          <w:szCs w:val="32"/>
          <w:lang w:val="en-US" w:eastAsia="zh-CN"/>
        </w:rPr>
        <w:t xml:space="preserve"> 中华人民共和国是工人阶级领导的、以工农联盟为基础的人民民主专政的社会主义国家。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 xml:space="preserve">社会主义制度是中华人民共和国的根本制度。中国共产党领导是中国特色社会主义最本质的特征。禁止任何组织或者个人破坏社会主义制度。 </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sz w:val="28"/>
          <w:szCs w:val="32"/>
          <w:lang w:val="en-US" w:eastAsia="zh-CN"/>
        </w:rPr>
      </w:pPr>
      <w:r>
        <w:rPr>
          <w:rFonts w:hint="eastAsia" w:ascii="仿宋" w:hAnsi="仿宋" w:eastAsia="仿宋" w:cs="仿宋"/>
          <w:b/>
          <w:bCs/>
          <w:sz w:val="28"/>
          <w:szCs w:val="32"/>
          <w:lang w:val="en-US" w:eastAsia="zh-CN"/>
        </w:rPr>
        <w:t xml:space="preserve">第二条 </w:t>
      </w:r>
      <w:r>
        <w:rPr>
          <w:rFonts w:hint="eastAsia" w:ascii="仿宋" w:hAnsi="仿宋" w:eastAsia="仿宋" w:cs="仿宋"/>
          <w:sz w:val="28"/>
          <w:szCs w:val="32"/>
          <w:lang w:val="en-US" w:eastAsia="zh-CN"/>
        </w:rPr>
        <w:t xml:space="preserve">中华人民共和国的一切权力属于人民。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人民行使国家权力的机关是全国人民代表大会和地方各级人民代表大会。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 xml:space="preserve">人民依照法律规定，通过各种途径和形式，管理国家事务， 管理经济和文化事业，管理社会事务。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sz w:val="28"/>
          <w:szCs w:val="32"/>
          <w:lang w:val="en-US" w:eastAsia="zh-CN"/>
        </w:rPr>
      </w:pPr>
      <w:r>
        <w:rPr>
          <w:rFonts w:hint="eastAsia" w:ascii="仿宋" w:hAnsi="仿宋" w:eastAsia="仿宋" w:cs="仿宋"/>
          <w:b/>
          <w:bCs/>
          <w:sz w:val="28"/>
          <w:szCs w:val="32"/>
          <w:lang w:val="en-US" w:eastAsia="zh-CN"/>
        </w:rPr>
        <w:t>第五条</w:t>
      </w:r>
      <w:r>
        <w:rPr>
          <w:rFonts w:hint="eastAsia" w:ascii="仿宋" w:hAnsi="仿宋" w:eastAsia="仿宋" w:cs="仿宋"/>
          <w:sz w:val="28"/>
          <w:szCs w:val="32"/>
          <w:lang w:val="en-US" w:eastAsia="zh-CN"/>
        </w:rPr>
        <w:t xml:space="preserve"> 中华人民共和国实行依法治国，建设社会主义法治国家。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国家维护社会主义法制的统一和尊严。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 xml:space="preserve">一切法律、行政法规和地方性法规都不得同宪法相抵触。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 xml:space="preserve">一切国家机关和武装力量、各政党和各社会团体、各企业事业组织都必须遵守宪法和法律。一切违反宪法和法律的行为，必须予以追究。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 xml:space="preserve">任何组织或者个人都不得有超越宪法和法律的特权。 </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sz w:val="28"/>
          <w:szCs w:val="32"/>
          <w:lang w:val="en-US" w:eastAsia="zh-CN"/>
        </w:rPr>
      </w:pPr>
      <w:r>
        <w:rPr>
          <w:rFonts w:hint="eastAsia" w:ascii="仿宋" w:hAnsi="仿宋" w:eastAsia="仿宋" w:cs="仿宋"/>
          <w:b/>
          <w:bCs/>
          <w:sz w:val="28"/>
          <w:szCs w:val="32"/>
          <w:lang w:val="en-US" w:eastAsia="zh-CN"/>
        </w:rPr>
        <w:t xml:space="preserve">第三十三条 </w:t>
      </w:r>
      <w:r>
        <w:rPr>
          <w:rFonts w:hint="eastAsia" w:ascii="仿宋" w:hAnsi="仿宋" w:eastAsia="仿宋" w:cs="仿宋"/>
          <w:sz w:val="28"/>
          <w:szCs w:val="32"/>
          <w:lang w:val="en-US" w:eastAsia="zh-CN"/>
        </w:rPr>
        <w:t xml:space="preserve">凡具有中华人民共和国国籍的人都是中华人民共和国公民。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中华人民共和国公民在法律面前一律平等。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国家尊重和保障人权。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 xml:space="preserve">任何公民享有宪法和法律规定的权利，同时必须履行宪法和法律规定的义务。 </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sz w:val="28"/>
          <w:szCs w:val="32"/>
          <w:lang w:val="en-US" w:eastAsia="zh-CN"/>
        </w:rPr>
      </w:pPr>
      <w:r>
        <w:rPr>
          <w:rFonts w:hint="eastAsia" w:ascii="仿宋" w:hAnsi="仿宋" w:eastAsia="仿宋" w:cs="仿宋"/>
          <w:b/>
          <w:bCs/>
          <w:sz w:val="28"/>
          <w:szCs w:val="32"/>
          <w:lang w:val="en-US" w:eastAsia="zh-CN"/>
        </w:rPr>
        <w:t xml:space="preserve">第四十六条 </w:t>
      </w:r>
      <w:r>
        <w:rPr>
          <w:rFonts w:hint="eastAsia" w:ascii="仿宋" w:hAnsi="仿宋" w:eastAsia="仿宋" w:cs="仿宋"/>
          <w:sz w:val="28"/>
          <w:szCs w:val="32"/>
          <w:lang w:val="en-US" w:eastAsia="zh-CN"/>
        </w:rPr>
        <w:t xml:space="preserve">中华人民共和国公民有受教育的权利和义务。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国家培养青年、少年、儿童在品德、智力、体质等方面全面发展。</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sz w:val="28"/>
          <w:szCs w:val="32"/>
          <w:lang w:val="en-US" w:eastAsia="zh-CN"/>
        </w:rPr>
      </w:pPr>
      <w:r>
        <w:rPr>
          <w:rFonts w:hint="eastAsia" w:ascii="仿宋" w:hAnsi="仿宋" w:eastAsia="仿宋" w:cs="仿宋"/>
          <w:b/>
          <w:bCs/>
          <w:sz w:val="28"/>
          <w:szCs w:val="32"/>
          <w:lang w:val="en-US" w:eastAsia="zh-CN"/>
        </w:rPr>
        <w:t>第五十一条</w:t>
      </w:r>
      <w:r>
        <w:rPr>
          <w:rFonts w:hint="eastAsia" w:ascii="仿宋" w:hAnsi="仿宋" w:eastAsia="仿宋" w:cs="仿宋"/>
          <w:sz w:val="28"/>
          <w:szCs w:val="32"/>
          <w:lang w:val="en-US" w:eastAsia="zh-CN"/>
        </w:rPr>
        <w:t xml:space="preserve"> 中华人民共和国公民在行使自由和权利的时候，不得损害国家的、社会的、集体的利益和其他公民的合法的 自由和权利。 </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sz w:val="28"/>
          <w:szCs w:val="32"/>
          <w:lang w:val="en-US" w:eastAsia="zh-CN"/>
        </w:rPr>
      </w:pPr>
      <w:r>
        <w:rPr>
          <w:rFonts w:hint="eastAsia" w:ascii="仿宋" w:hAnsi="仿宋" w:eastAsia="仿宋" w:cs="仿宋"/>
          <w:b/>
          <w:bCs/>
          <w:sz w:val="28"/>
          <w:szCs w:val="32"/>
          <w:lang w:val="en-US" w:eastAsia="zh-CN"/>
        </w:rPr>
        <w:t xml:space="preserve">第五十二条 </w:t>
      </w:r>
      <w:r>
        <w:rPr>
          <w:rFonts w:hint="eastAsia" w:ascii="仿宋" w:hAnsi="仿宋" w:eastAsia="仿宋" w:cs="仿宋"/>
          <w:sz w:val="28"/>
          <w:szCs w:val="32"/>
          <w:lang w:val="en-US" w:eastAsia="zh-CN"/>
        </w:rPr>
        <w:t xml:space="preserve">中华人民共和国公民有维护国家统一和全国各民族团结的义务。 </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sz w:val="28"/>
          <w:szCs w:val="32"/>
          <w:lang w:val="en-US" w:eastAsia="zh-CN"/>
        </w:rPr>
      </w:pPr>
      <w:r>
        <w:rPr>
          <w:rFonts w:hint="eastAsia" w:ascii="仿宋" w:hAnsi="仿宋" w:eastAsia="仿宋" w:cs="仿宋"/>
          <w:b/>
          <w:bCs/>
          <w:sz w:val="28"/>
          <w:szCs w:val="32"/>
          <w:lang w:val="en-US" w:eastAsia="zh-CN"/>
        </w:rPr>
        <w:t>第五十三条</w:t>
      </w:r>
      <w:r>
        <w:rPr>
          <w:rFonts w:hint="eastAsia" w:ascii="仿宋" w:hAnsi="仿宋" w:eastAsia="仿宋" w:cs="仿宋"/>
          <w:sz w:val="28"/>
          <w:szCs w:val="32"/>
          <w:lang w:val="en-US" w:eastAsia="zh-CN"/>
        </w:rPr>
        <w:t xml:space="preserve"> 中华人民共和国公民必须遵守宪法和法律，保守国家秘密，爱护公共财产，遵守劳动纪律，遵守公共秩序，尊重社会公德。 </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sz w:val="28"/>
          <w:szCs w:val="32"/>
          <w:lang w:val="en-US" w:eastAsia="zh-CN"/>
        </w:rPr>
      </w:pPr>
      <w:r>
        <w:rPr>
          <w:rFonts w:hint="eastAsia" w:ascii="仿宋" w:hAnsi="仿宋" w:eastAsia="仿宋" w:cs="仿宋"/>
          <w:b/>
          <w:bCs/>
          <w:sz w:val="28"/>
          <w:szCs w:val="32"/>
          <w:lang w:val="en-US" w:eastAsia="zh-CN"/>
        </w:rPr>
        <w:t>第五十四条</w:t>
      </w:r>
      <w:r>
        <w:rPr>
          <w:rFonts w:hint="eastAsia" w:ascii="仿宋" w:hAnsi="仿宋" w:eastAsia="仿宋" w:cs="仿宋"/>
          <w:sz w:val="28"/>
          <w:szCs w:val="32"/>
          <w:lang w:val="en-US" w:eastAsia="zh-CN"/>
        </w:rPr>
        <w:t xml:space="preserve"> 中华人民共和国公民有维护祖国的安全、荣誉和利益的义务，不得有危害祖国的安全、荣誉和利益的行为。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汉仪中黑KW"/>
    <w:panose1 w:val="02010609060101010101"/>
    <w:charset w:val="00"/>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ymbol">
    <w:altName w:val="Aria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仿宋">
    <w:altName w:val="汉仪仿宋KW"/>
    <w:panose1 w:val="02010609060101010101"/>
    <w:charset w:val="86"/>
    <w:family w:val="modern"/>
    <w:pitch w:val="default"/>
    <w:sig w:usb0="00000000" w:usb1="00000000" w:usb2="00000016" w:usb3="00000000" w:csb0="00040001" w:csb1="00000000"/>
  </w:font>
  <w:font w:name="FZXBSJW--GB1-0">
    <w:altName w:val="汉仪中黑KW"/>
    <w:panose1 w:val="00000000000000000000"/>
    <w:charset w:val="00"/>
    <w:family w:val="auto"/>
    <w:pitch w:val="default"/>
    <w:sig w:usb0="00000000" w:usb1="00000000" w:usb2="00000000" w:usb3="00000000" w:csb0="00000000" w:csb1="00000000"/>
  </w:font>
  <w:font w:name="Segoe Print">
    <w:altName w:val="MingLiU-ExtB"/>
    <w:panose1 w:val="02000600000000000000"/>
    <w:charset w:val="00"/>
    <w:family w:val="auto"/>
    <w:pitch w:val="default"/>
    <w:sig w:usb0="00000000" w:usb1="00000000" w:usb2="00000000" w:usb3="00000000" w:csb0="2000009F" w:csb1="47010000"/>
  </w:font>
  <w:font w:name="FZXBSK--GBK1-0">
    <w:altName w:val="汉仪中黑KW"/>
    <w:panose1 w:val="00000000000000000000"/>
    <w:charset w:val="00"/>
    <w:family w:val="auto"/>
    <w:pitch w:val="default"/>
    <w:sig w:usb0="00000000" w:usb1="00000000" w:usb2="00000000" w:usb3="00000000" w:csb0="00000000" w:csb1="00000000"/>
  </w:font>
  <w:font w:name="仿宋_GB2312">
    <w:altName w:val="汉仪仿宋KW"/>
    <w:panose1 w:val="00000000000000000000"/>
    <w:charset w:val="00"/>
    <w:family w:val="auto"/>
    <w:pitch w:val="default"/>
    <w:sig w:usb0="00000000" w:usb1="00000000" w:usb2="00000000" w:usb3="00000000" w:csb0="00000000" w:csb1="00000000"/>
  </w:font>
  <w:font w:name="TimesNewRomanPSMT">
    <w:altName w:val="DejaVu Sans"/>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altName w:val="汉仪旗黑KW 55S"/>
    <w:panose1 w:val="020B0503020204020204"/>
    <w:charset w:val="86"/>
    <w:family w:val="auto"/>
    <w:pitch w:val="default"/>
    <w:sig w:usb0="00000000" w:usb1="00000000" w:usb2="00000016" w:usb3="00000000" w:csb0="0004001F" w:csb1="00000000"/>
  </w:font>
  <w:font w:name="仿宋_GB2312">
    <w:altName w:val="汉仪仿宋KW"/>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Wingdings 3">
    <w:panose1 w:val="05040102010807070707"/>
    <w:charset w:val="00"/>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 w:name="DejaVu Sans">
    <w:panose1 w:val="020B0603030804020204"/>
    <w:charset w:val="00"/>
    <w:family w:val="auto"/>
    <w:pitch w:val="default"/>
    <w:sig w:usb0="E7006EFF" w:usb1="D200FDFF" w:usb2="0A246029" w:usb3="0400200C" w:csb0="600001FF" w:csb1="DFFF0000"/>
  </w:font>
  <w:font w:name="汉仪旗黑KW 55S">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A4B90"/>
    <w:rsid w:val="00651BCC"/>
    <w:rsid w:val="0FBB3795"/>
    <w:rsid w:val="184A4B90"/>
    <w:rsid w:val="1B250B9F"/>
    <w:rsid w:val="1B3E60F6"/>
    <w:rsid w:val="21D50F26"/>
    <w:rsid w:val="2A9318FB"/>
    <w:rsid w:val="454E044F"/>
    <w:rsid w:val="469457C4"/>
    <w:rsid w:val="470F3523"/>
    <w:rsid w:val="49644E86"/>
    <w:rsid w:val="49E00714"/>
    <w:rsid w:val="4AAF3ABC"/>
    <w:rsid w:val="4BFD14A9"/>
    <w:rsid w:val="548C608C"/>
    <w:rsid w:val="57313F13"/>
    <w:rsid w:val="5CCB12A4"/>
    <w:rsid w:val="5EFE151D"/>
    <w:rsid w:val="61D67B64"/>
    <w:rsid w:val="6B432FD9"/>
    <w:rsid w:val="6CD009DE"/>
    <w:rsid w:val="7A7B3ED3"/>
    <w:rsid w:val="7C183546"/>
    <w:rsid w:val="9FDF0B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0"/>
    <w:rPr>
      <w:b/>
    </w:rPr>
  </w:style>
  <w:style w:type="character" w:styleId="5">
    <w:name w:val="FollowedHyperlink"/>
    <w:basedOn w:val="3"/>
    <w:uiPriority w:val="0"/>
    <w:rPr>
      <w:color w:val="800080"/>
      <w:u w:val="none"/>
    </w:rPr>
  </w:style>
  <w:style w:type="character" w:styleId="6">
    <w:name w:val="Emphasis"/>
    <w:basedOn w:val="3"/>
    <w:qFormat/>
    <w:uiPriority w:val="0"/>
  </w:style>
  <w:style w:type="character" w:styleId="7">
    <w:name w:val="Hyperlink"/>
    <w:basedOn w:val="3"/>
    <w:uiPriority w:val="0"/>
    <w:rPr>
      <w:color w:val="0000FF"/>
      <w:u w:val="none"/>
    </w:rPr>
  </w:style>
  <w:style w:type="paragraph" w:customStyle="1" w:styleId="9">
    <w:name w:val="vsbcontent_star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hover"/>
    <w:basedOn w:val="3"/>
    <w:uiPriority w:val="0"/>
    <w:rPr>
      <w:u w:val="single"/>
    </w:rPr>
  </w:style>
  <w:style w:type="paragraph" w:customStyle="1" w:styleId="11">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hover5"/>
    <w:basedOn w:val="3"/>
    <w:uiPriority w:val="0"/>
    <w:rPr>
      <w:u w:val="single"/>
    </w:rPr>
  </w:style>
  <w:style w:type="character" w:customStyle="1" w:styleId="13">
    <w:name w:val="hover6"/>
    <w:basedOn w:val="3"/>
    <w:uiPriority w:val="0"/>
    <w:rPr>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2019-11-26T00:59:00Z</dcterms:created>
  <dc:creator>Deng</dc:creator>
  <cp:lastModifiedBy>Deng</cp:lastModifiedBy>
  <dcterms:modified xsi:type="dcterms:W3CDTF">2019-11-25T11:23:15Z</dcterms:modified>
  <dc:title>关于开展2019年“宪法宣传周”活动的通知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